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23B97" w14:textId="3CA4092A" w:rsidR="003351EC" w:rsidRPr="0076376D" w:rsidRDefault="0046175F" w:rsidP="0076376D">
      <w:pPr>
        <w:spacing w:after="160" w:line="259" w:lineRule="auto"/>
        <w:rPr>
          <w:noProof/>
        </w:rPr>
      </w:pPr>
      <w:r w:rsidRPr="0046175F">
        <w:rPr>
          <w:noProof/>
          <w:lang w:eastAsia="el-GR"/>
        </w:rPr>
        <w:drawing>
          <wp:inline distT="0" distB="0" distL="0" distR="0" wp14:anchorId="17AA1F4B" wp14:editId="537C7097">
            <wp:extent cx="742950" cy="748030"/>
            <wp:effectExtent l="0" t="0" r="0" b="0"/>
            <wp:docPr id="6" name="Εικόνα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Εικόνα 6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663" r="3352" b="79383"/>
                    <a:stretch/>
                  </pic:blipFill>
                  <pic:spPr bwMode="auto">
                    <a:xfrm>
                      <a:off x="0" y="0"/>
                      <a:ext cx="742950" cy="7480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6175F">
        <w:t xml:space="preserve">           </w:t>
      </w:r>
      <w:r w:rsidRPr="0046175F">
        <w:rPr>
          <w:noProof/>
          <w:lang w:eastAsia="el-GR"/>
        </w:rPr>
        <w:drawing>
          <wp:inline distT="0" distB="0" distL="0" distR="0" wp14:anchorId="52AD46D0" wp14:editId="5C827BCB">
            <wp:extent cx="714375" cy="774700"/>
            <wp:effectExtent l="0" t="0" r="9525" b="6350"/>
            <wp:docPr id="3" name="Εικόνα 3" descr="Εικόνα που περιέχει κείμενο&#10;&#10;Περιγραφή που δημιουργήθηκε αυτόματ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Εικόνα 3" descr="Εικόνα που περιέχει κείμενο&#10;&#10;Περιγραφή που δημιουργήθηκε αυτόματα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6175F">
        <w:t xml:space="preserve">               </w:t>
      </w:r>
      <w:r w:rsidRPr="0046175F">
        <w:rPr>
          <w:noProof/>
        </w:rPr>
        <w:t xml:space="preserve"> </w:t>
      </w:r>
      <w:r w:rsidRPr="0046175F">
        <w:rPr>
          <w:noProof/>
          <w:lang w:eastAsia="el-GR"/>
        </w:rPr>
        <w:drawing>
          <wp:inline distT="0" distB="0" distL="0" distR="0" wp14:anchorId="14D3F99C" wp14:editId="231B8780">
            <wp:extent cx="723900" cy="78105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75F">
        <w:rPr>
          <w:noProof/>
        </w:rPr>
        <w:t xml:space="preserve">        </w:t>
      </w:r>
      <w:r w:rsidRPr="0046175F">
        <w:rPr>
          <w:noProof/>
          <w:lang w:eastAsia="el-GR"/>
        </w:rPr>
        <w:drawing>
          <wp:inline distT="0" distB="0" distL="0" distR="0" wp14:anchorId="722A0B52" wp14:editId="2ED50341">
            <wp:extent cx="838200" cy="831215"/>
            <wp:effectExtent l="0" t="0" r="0" b="6985"/>
            <wp:docPr id="4" name="Εικόνα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Εικόνα 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1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6175F">
        <w:rPr>
          <w:noProof/>
        </w:rPr>
        <w:t xml:space="preserve">        </w:t>
      </w:r>
      <w:r w:rsidRPr="0046175F">
        <w:rPr>
          <w:noProof/>
          <w:lang w:eastAsia="el-GR"/>
        </w:rPr>
        <w:drawing>
          <wp:inline distT="0" distB="0" distL="0" distR="0" wp14:anchorId="129FB4F6" wp14:editId="06C9A46F">
            <wp:extent cx="790575" cy="771525"/>
            <wp:effectExtent l="0" t="0" r="9525" b="9525"/>
            <wp:docPr id="5" name="Εικόνα 5" descr="Εικόνα που περιέχει κείμενο, clipart&#10;&#10;Περιγραφή που δημιουργήθηκε αυτόματ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Εικόνα 5" descr="Εικόνα που περιέχει κείμενο, clipart&#10;&#10;Περιγραφή που δημιουργήθηκε αυτόματα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73"/>
                    <a:stretch/>
                  </pic:blipFill>
                  <pic:spPr bwMode="auto">
                    <a:xfrm>
                      <a:off x="0" y="0"/>
                      <a:ext cx="790575" cy="771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6175F">
        <w:rPr>
          <w:noProof/>
        </w:rPr>
        <w:t xml:space="preserve">   </w:t>
      </w:r>
    </w:p>
    <w:p w14:paraId="027C5B05" w14:textId="2DEB74B9" w:rsidR="00D82AD7" w:rsidRPr="00B14562" w:rsidRDefault="00D82AD7" w:rsidP="00D82AD7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ΚΑΒΑΛΑ 2</w:t>
      </w:r>
      <w:r w:rsidR="003351EC">
        <w:rPr>
          <w:b/>
        </w:rPr>
        <w:t>5</w:t>
      </w:r>
      <w:r>
        <w:rPr>
          <w:b/>
        </w:rPr>
        <w:t>/11/2021</w:t>
      </w:r>
      <w:r>
        <w:rPr>
          <w:b/>
          <w:u w:val="single"/>
        </w:rPr>
        <w:t xml:space="preserve">       </w:t>
      </w:r>
    </w:p>
    <w:p w14:paraId="7E432573" w14:textId="77777777" w:rsidR="0076376D" w:rsidRPr="0076376D" w:rsidRDefault="0076376D" w:rsidP="0076376D">
      <w:pPr>
        <w:spacing w:after="160" w:line="259" w:lineRule="auto"/>
        <w:jc w:val="center"/>
        <w:rPr>
          <w:rFonts w:ascii="Verdana" w:eastAsia="Times New Roman" w:hAnsi="Verdana"/>
          <w:b/>
          <w:sz w:val="18"/>
          <w:szCs w:val="18"/>
          <w:u w:val="single"/>
        </w:rPr>
      </w:pPr>
      <w:r w:rsidRPr="0076376D">
        <w:rPr>
          <w:rFonts w:ascii="Verdana" w:eastAsia="Times New Roman" w:hAnsi="Verdana"/>
          <w:b/>
          <w:sz w:val="18"/>
          <w:szCs w:val="18"/>
          <w:u w:val="single"/>
        </w:rPr>
        <w:t>ΚΟΙΝΟ  ΔΕΛΤΙΟ  ΤΥΠΟΥ</w:t>
      </w:r>
    </w:p>
    <w:p w14:paraId="7100B85E" w14:textId="77777777" w:rsidR="0076376D" w:rsidRPr="0076376D" w:rsidRDefault="0076376D" w:rsidP="0076376D">
      <w:pPr>
        <w:spacing w:after="160" w:line="259" w:lineRule="auto"/>
        <w:jc w:val="center"/>
        <w:rPr>
          <w:rFonts w:ascii="Verdana" w:eastAsia="Times New Roman" w:hAnsi="Verdana"/>
          <w:b/>
          <w:sz w:val="18"/>
          <w:szCs w:val="18"/>
          <w:u w:val="single"/>
        </w:rPr>
      </w:pPr>
      <w:r w:rsidRPr="0076376D">
        <w:rPr>
          <w:rFonts w:ascii="Verdana" w:eastAsia="Times New Roman" w:hAnsi="Verdana"/>
          <w:b/>
          <w:sz w:val="18"/>
          <w:szCs w:val="18"/>
          <w:u w:val="single"/>
        </w:rPr>
        <w:t>ΙΑΤΡΙΚΩΝ ΣΥΛΛΟΓΩΝ ΑΝΑΤΟΛΙΚΗΣ</w:t>
      </w:r>
    </w:p>
    <w:p w14:paraId="43ADD746" w14:textId="77777777" w:rsidR="0076376D" w:rsidRPr="0076376D" w:rsidRDefault="0076376D" w:rsidP="0076376D">
      <w:pPr>
        <w:spacing w:after="160" w:line="259" w:lineRule="auto"/>
        <w:jc w:val="center"/>
        <w:rPr>
          <w:rFonts w:ascii="Verdana" w:eastAsia="Times New Roman" w:hAnsi="Verdana"/>
          <w:b/>
          <w:sz w:val="18"/>
          <w:szCs w:val="18"/>
          <w:u w:val="single"/>
        </w:rPr>
      </w:pPr>
      <w:r w:rsidRPr="0076376D">
        <w:rPr>
          <w:rFonts w:ascii="Verdana" w:eastAsia="Times New Roman" w:hAnsi="Verdana"/>
          <w:b/>
          <w:sz w:val="18"/>
          <w:szCs w:val="18"/>
          <w:u w:val="single"/>
        </w:rPr>
        <w:t>ΜΑΚΕΔΟΝΙΑΣ &amp; ΘΡΑΚΗΣ</w:t>
      </w:r>
    </w:p>
    <w:p w14:paraId="179CD4E1" w14:textId="77777777" w:rsidR="00D82AD7" w:rsidRDefault="00D82AD7" w:rsidP="00D82AD7">
      <w:pPr>
        <w:jc w:val="center"/>
        <w:rPr>
          <w:b/>
          <w:u w:val="single"/>
        </w:rPr>
      </w:pPr>
    </w:p>
    <w:p w14:paraId="769F6CD0" w14:textId="27849169" w:rsidR="00D82AD7" w:rsidRDefault="00D82AD7" w:rsidP="00D82AD7">
      <w:pPr>
        <w:spacing w:after="0"/>
        <w:jc w:val="both"/>
      </w:pPr>
      <w:r>
        <w:tab/>
        <w:t>Ο</w:t>
      </w:r>
      <w:r w:rsidR="003C0BAF">
        <w:t>ι</w:t>
      </w:r>
      <w:r>
        <w:t xml:space="preserve"> Ιατρικ</w:t>
      </w:r>
      <w:r w:rsidR="003C0BAF">
        <w:t>οί</w:t>
      </w:r>
      <w:r>
        <w:t xml:space="preserve"> Σύλλογο</w:t>
      </w:r>
      <w:r w:rsidR="003C0BAF">
        <w:t>ι</w:t>
      </w:r>
      <w:r>
        <w:t xml:space="preserve"> </w:t>
      </w:r>
      <w:r w:rsidR="007B3C33">
        <w:t>Ανατολικής Μακεδονίας και Θράκης</w:t>
      </w:r>
      <w:r>
        <w:t xml:space="preserve"> συντάσσ</w:t>
      </w:r>
      <w:r w:rsidR="007B3C33">
        <w:t>ον</w:t>
      </w:r>
      <w:r>
        <w:t>ται στο πλευρό των ιδιωτών εργαστηριακών ιατρών, οι οποίοι ενωμένοι σε ένα κοινό μέτωπο, αποφάσισαν την έναρξη κινητοποιήσεων.</w:t>
      </w:r>
    </w:p>
    <w:p w14:paraId="5D1E66CA" w14:textId="77777777" w:rsidR="00D82AD7" w:rsidRDefault="00D82AD7" w:rsidP="00D82AD7">
      <w:pPr>
        <w:spacing w:after="0"/>
        <w:jc w:val="both"/>
      </w:pPr>
      <w:r>
        <w:tab/>
        <w:t>Στηρίζουμε ομόφωνα την απόφασή τους να κλείσουν τα ιδιωτικά τους ιατρεία από 26/11/2021 έως και 30/11/2021, διαμαρτυρόμενοι για τη συνεχή και καταχρηστική επιβολή μέτρων τα οποία πλήττουν τη βιωσιμότητα όλων των ιδιωτικών εργαστηριακών μονάδων.</w:t>
      </w:r>
    </w:p>
    <w:p w14:paraId="725A3DB4" w14:textId="6EEAC791" w:rsidR="00D82AD7" w:rsidRDefault="00D82AD7" w:rsidP="00D82AD7">
      <w:pPr>
        <w:spacing w:after="0"/>
        <w:jc w:val="both"/>
      </w:pPr>
      <w:r>
        <w:tab/>
        <w:t xml:space="preserve">Το κράτος </w:t>
      </w:r>
      <w:r w:rsidR="008B4017">
        <w:t>οφείλει</w:t>
      </w:r>
      <w:r>
        <w:t xml:space="preserve"> να ελέγξει τη συνταγογράφηση βάσει διαγνωστικών πρωτοκόλλων, </w:t>
      </w:r>
      <w:r w:rsidR="00134E51">
        <w:t xml:space="preserve">να </w:t>
      </w:r>
      <w:r w:rsidR="008B4017">
        <w:t xml:space="preserve">αυξήσει </w:t>
      </w:r>
      <w:r>
        <w:t xml:space="preserve">τις χαμηλές από το 1991 τιμές εξετάσεων και </w:t>
      </w:r>
      <w:r w:rsidR="00C615EF">
        <w:t xml:space="preserve">να μην </w:t>
      </w:r>
      <w:r>
        <w:t xml:space="preserve">προσθέτει καινούριες </w:t>
      </w:r>
      <w:r w:rsidR="00C615EF">
        <w:t xml:space="preserve">υψηλού κόστους </w:t>
      </w:r>
      <w:r>
        <w:t>εξετάσεις,</w:t>
      </w:r>
      <w:r w:rsidR="00C615EF">
        <w:t xml:space="preserve"> </w:t>
      </w:r>
      <w:r>
        <w:t xml:space="preserve"> χωρίς παράλληλα να αυξάνει τον προϋπολογισμό του ΕΟΠΥΥ για την αποζημίωσή τους. </w:t>
      </w:r>
    </w:p>
    <w:p w14:paraId="0AFE18EE" w14:textId="1265E43A" w:rsidR="00D82AD7" w:rsidRDefault="002D2DCA" w:rsidP="00D82AD7">
      <w:pPr>
        <w:spacing w:after="0"/>
        <w:ind w:firstLine="720"/>
        <w:jc w:val="both"/>
      </w:pPr>
      <w:r>
        <w:t>Να μην</w:t>
      </w:r>
      <w:r w:rsidR="00D82AD7">
        <w:t xml:space="preserve"> </w:t>
      </w:r>
      <w:r w:rsidR="00D82AD7" w:rsidRPr="005E1F21">
        <w:rPr>
          <w:b/>
        </w:rPr>
        <w:t>απαιτεί</w:t>
      </w:r>
      <w:r w:rsidR="00D82AD7">
        <w:t xml:space="preserve"> από τους ιδιώτες εργαστηριακούς ιατρούς να αμ</w:t>
      </w:r>
      <w:r w:rsidR="0079674D">
        <w:t>εί</w:t>
      </w:r>
      <w:r w:rsidR="00D82AD7">
        <w:t>βονται κάτω του κόστους.</w:t>
      </w:r>
    </w:p>
    <w:p w14:paraId="510F23B9" w14:textId="6D21C285" w:rsidR="00D82AD7" w:rsidRDefault="00417BE8" w:rsidP="00D82AD7">
      <w:pPr>
        <w:spacing w:after="0"/>
        <w:ind w:firstLine="720"/>
        <w:jc w:val="both"/>
      </w:pPr>
      <w:r>
        <w:t>Τ</w:t>
      </w:r>
      <w:r w:rsidR="00D82AD7">
        <w:t xml:space="preserve">ο </w:t>
      </w:r>
      <w:r w:rsidR="00D82AD7">
        <w:rPr>
          <w:lang w:val="en-US"/>
        </w:rPr>
        <w:t>Rebate</w:t>
      </w:r>
      <w:r w:rsidR="00D82AD7" w:rsidRPr="00402F58">
        <w:t xml:space="preserve"> </w:t>
      </w:r>
      <w:r w:rsidR="00D82AD7">
        <w:t xml:space="preserve">και το </w:t>
      </w:r>
      <w:proofErr w:type="spellStart"/>
      <w:r w:rsidR="00D82AD7">
        <w:rPr>
          <w:lang w:val="en-US"/>
        </w:rPr>
        <w:t>Clawback</w:t>
      </w:r>
      <w:proofErr w:type="spellEnd"/>
      <w:r w:rsidR="00D82AD7" w:rsidRPr="00402F58">
        <w:t xml:space="preserve"> </w:t>
      </w:r>
      <w:r>
        <w:t>πρέπει και μπορούν να καταργηθούν με τη συμβολή των προτάσεων του Πανελλήνιου Ιατρικού Συλλόγου</w:t>
      </w:r>
      <w:r w:rsidR="00D82AD7">
        <w:t>.</w:t>
      </w:r>
    </w:p>
    <w:p w14:paraId="4CDA5210" w14:textId="41D9A4EB" w:rsidR="00D82AD7" w:rsidRDefault="00D82AD7" w:rsidP="00D82AD7">
      <w:pPr>
        <w:spacing w:after="0"/>
        <w:ind w:firstLine="720"/>
        <w:jc w:val="both"/>
      </w:pPr>
      <w:r>
        <w:t xml:space="preserve">Οι ιδιώτες εργαστηριακοί ιατροί, λόγω της παράλυσης των νοσοκομείων κατά τη διετία της πανδημίας </w:t>
      </w:r>
      <w:r w:rsidR="000159F2">
        <w:t>στάθηκαν</w:t>
      </w:r>
      <w:r>
        <w:t xml:space="preserve"> υπεύθυνα δίπλα στον ασθενή</w:t>
      </w:r>
      <w:r w:rsidR="000159F2">
        <w:t xml:space="preserve">  </w:t>
      </w:r>
      <w:r>
        <w:t>και στήριξαν σχεδόν στο σύνολό της την Πρωτοβάθμια Φροντίδα Υγείας</w:t>
      </w:r>
      <w:r w:rsidR="000159F2">
        <w:t>.</w:t>
      </w:r>
      <w:r>
        <w:t xml:space="preserve"> Παράλληλα, ο προϋπολογισμός του ΕΟΠΥΥ δεν </w:t>
      </w:r>
      <w:r w:rsidR="000159F2">
        <w:t>αυξήθηκε</w:t>
      </w:r>
      <w:r>
        <w:t xml:space="preserve"> προκειμένου να </w:t>
      </w:r>
      <w:r w:rsidR="000159F2">
        <w:t>καλύψει το επιπλέον κόστος αυτών των εξετάσεων</w:t>
      </w:r>
      <w:r>
        <w:t xml:space="preserve">. </w:t>
      </w:r>
    </w:p>
    <w:p w14:paraId="6E8B1231" w14:textId="77777777" w:rsidR="00D82AD7" w:rsidRDefault="00D82AD7" w:rsidP="00D82AD7">
      <w:pPr>
        <w:spacing w:after="0"/>
        <w:ind w:firstLine="720"/>
        <w:jc w:val="both"/>
      </w:pPr>
      <w:r>
        <w:t xml:space="preserve">Οι εργαστηριακοί ιατροί </w:t>
      </w:r>
      <w:r w:rsidRPr="00A02732">
        <w:rPr>
          <w:b/>
        </w:rPr>
        <w:t>διεκδικούν</w:t>
      </w:r>
      <w:r>
        <w:t>:</w:t>
      </w:r>
    </w:p>
    <w:p w14:paraId="6845CE98" w14:textId="77777777" w:rsidR="00D82AD7" w:rsidRDefault="00D82AD7" w:rsidP="00D82AD7">
      <w:pPr>
        <w:pStyle w:val="a3"/>
        <w:numPr>
          <w:ilvl w:val="0"/>
          <w:numId w:val="1"/>
        </w:numPr>
        <w:spacing w:after="0"/>
        <w:jc w:val="both"/>
      </w:pPr>
      <w:r>
        <w:t xml:space="preserve">Κατάργηση </w:t>
      </w:r>
      <w:proofErr w:type="spellStart"/>
      <w:r>
        <w:rPr>
          <w:lang w:val="en-US"/>
        </w:rPr>
        <w:t>Clawback</w:t>
      </w:r>
      <w:proofErr w:type="spellEnd"/>
      <w:r w:rsidRPr="005E1F21">
        <w:t xml:space="preserve"> – </w:t>
      </w:r>
      <w:r>
        <w:rPr>
          <w:lang w:val="en-US"/>
        </w:rPr>
        <w:t>Rebate</w:t>
      </w:r>
      <w:r w:rsidRPr="005E1F21">
        <w:t xml:space="preserve"> </w:t>
      </w:r>
      <w:r>
        <w:t>(να αποζημιώνονται για αυτά που δουλεύουν)</w:t>
      </w:r>
    </w:p>
    <w:p w14:paraId="59139388" w14:textId="77777777" w:rsidR="00D82AD7" w:rsidRDefault="00D82AD7" w:rsidP="00D82AD7">
      <w:pPr>
        <w:pStyle w:val="a3"/>
        <w:numPr>
          <w:ilvl w:val="0"/>
          <w:numId w:val="1"/>
        </w:numPr>
        <w:spacing w:after="0"/>
        <w:jc w:val="both"/>
      </w:pPr>
      <w:r>
        <w:t>Ανακοστολόγηση εξετάσεων στο πραγματικό τους κόστος</w:t>
      </w:r>
    </w:p>
    <w:p w14:paraId="5F0F9AFA" w14:textId="77777777" w:rsidR="00D82AD7" w:rsidRDefault="00D82AD7" w:rsidP="00D82AD7">
      <w:pPr>
        <w:pStyle w:val="a3"/>
        <w:numPr>
          <w:ilvl w:val="0"/>
          <w:numId w:val="1"/>
        </w:numPr>
        <w:spacing w:after="0"/>
        <w:jc w:val="both"/>
      </w:pPr>
      <w:r>
        <w:t xml:space="preserve">Εφαρμογή διαγνωστικών πρωτοκόλλων και κατάργηση της </w:t>
      </w:r>
      <w:proofErr w:type="spellStart"/>
      <w:r>
        <w:t>υπερσυνταγογράφησης</w:t>
      </w:r>
      <w:proofErr w:type="spellEnd"/>
    </w:p>
    <w:p w14:paraId="74B9491A" w14:textId="77777777" w:rsidR="00D82AD7" w:rsidRDefault="00D82AD7" w:rsidP="00D82AD7">
      <w:pPr>
        <w:pStyle w:val="a3"/>
        <w:numPr>
          <w:ilvl w:val="0"/>
          <w:numId w:val="1"/>
        </w:numPr>
        <w:spacing w:after="0"/>
        <w:jc w:val="both"/>
      </w:pPr>
      <w:r>
        <w:t>Υπογραφή συλλογικών συμβάσεων.</w:t>
      </w:r>
    </w:p>
    <w:p w14:paraId="1327D164" w14:textId="25F41555" w:rsidR="00404CE0" w:rsidRDefault="00BE2E4C" w:rsidP="00AB2BE4">
      <w:pPr>
        <w:ind w:left="720"/>
      </w:pPr>
      <w:r>
        <w:t>Προσδοκούμε την έναρξη διαλόγου.</w:t>
      </w:r>
    </w:p>
    <w:p w14:paraId="1FE317F3" w14:textId="77777777" w:rsidR="00AB2BE4" w:rsidRDefault="00AB2BE4" w:rsidP="00AB2BE4">
      <w:pPr>
        <w:ind w:left="720"/>
      </w:pPr>
    </w:p>
    <w:p w14:paraId="050EE701" w14:textId="77777777" w:rsidR="00404CE0" w:rsidRPr="00404CE0" w:rsidRDefault="00404CE0" w:rsidP="00404CE0">
      <w:pPr>
        <w:spacing w:after="160" w:line="259" w:lineRule="auto"/>
        <w:jc w:val="center"/>
        <w:rPr>
          <w:rFonts w:ascii="Verdana" w:hAnsi="Verdana"/>
          <w:b/>
          <w:sz w:val="18"/>
          <w:szCs w:val="18"/>
        </w:rPr>
      </w:pPr>
      <w:r w:rsidRPr="00404CE0">
        <w:rPr>
          <w:rFonts w:ascii="Verdana" w:hAnsi="Verdana"/>
          <w:b/>
          <w:sz w:val="18"/>
          <w:szCs w:val="18"/>
        </w:rPr>
        <w:t xml:space="preserve">  ΓΙΑ ΤΟΥΣ ΙΑΤΡΙΚΟΥΣ ΣΥΛΛΟΓΟΥΣ</w:t>
      </w:r>
      <w:r w:rsidRPr="00404CE0">
        <w:rPr>
          <w:rFonts w:ascii="Verdana" w:hAnsi="Verdana"/>
          <w:b/>
          <w:sz w:val="18"/>
          <w:szCs w:val="18"/>
        </w:rPr>
        <w:br/>
        <w:t>ΑΝΑΤΟΛΙΚΗΣ ΜΑΚΕΔΟΝΙΑΣ &amp; ΘΡΑΚΗΣ</w:t>
      </w:r>
    </w:p>
    <w:p w14:paraId="27C0D720" w14:textId="77777777" w:rsidR="00404CE0" w:rsidRPr="00404CE0" w:rsidRDefault="00404CE0" w:rsidP="00404CE0">
      <w:pPr>
        <w:spacing w:after="160" w:line="259" w:lineRule="auto"/>
        <w:jc w:val="center"/>
        <w:rPr>
          <w:b/>
          <w:sz w:val="18"/>
          <w:szCs w:val="18"/>
        </w:rPr>
      </w:pPr>
    </w:p>
    <w:p w14:paraId="2C099E39" w14:textId="77777777" w:rsidR="00404CE0" w:rsidRPr="00404CE0" w:rsidRDefault="00404CE0" w:rsidP="00404CE0">
      <w:pPr>
        <w:spacing w:after="160" w:line="259" w:lineRule="auto"/>
        <w:jc w:val="center"/>
        <w:rPr>
          <w:rFonts w:ascii="Verdana" w:hAnsi="Verdana"/>
          <w:b/>
          <w:sz w:val="18"/>
          <w:szCs w:val="18"/>
        </w:rPr>
      </w:pPr>
      <w:r w:rsidRPr="00404CE0">
        <w:rPr>
          <w:rFonts w:ascii="Verdana" w:hAnsi="Verdana"/>
          <w:b/>
          <w:sz w:val="18"/>
          <w:szCs w:val="18"/>
        </w:rPr>
        <w:t>ΟΙ ΠΡΟΕΔΡΟΙ</w:t>
      </w:r>
    </w:p>
    <w:p w14:paraId="0807C202" w14:textId="77777777" w:rsidR="00404CE0" w:rsidRPr="00404CE0" w:rsidRDefault="00404CE0" w:rsidP="00404CE0">
      <w:pPr>
        <w:spacing w:after="0"/>
        <w:rPr>
          <w:rFonts w:ascii="Verdana" w:hAnsi="Verdana" w:cstheme="minorHAnsi"/>
          <w:b/>
          <w:sz w:val="18"/>
          <w:szCs w:val="18"/>
        </w:rPr>
      </w:pPr>
      <w:r w:rsidRPr="00404CE0">
        <w:rPr>
          <w:rFonts w:ascii="Verdana" w:hAnsi="Verdana" w:cstheme="minorHAnsi"/>
          <w:b/>
          <w:sz w:val="18"/>
          <w:szCs w:val="18"/>
        </w:rPr>
        <w:t xml:space="preserve">ΓΕΩΡΓΙΑΔΗΣ ΓΕΩΡΓΙΟΣ – Πρόεδρος Ι.Σ. Δράμας </w:t>
      </w:r>
    </w:p>
    <w:p w14:paraId="2CAA7D47" w14:textId="77777777" w:rsidR="00404CE0" w:rsidRPr="00404CE0" w:rsidRDefault="00404CE0" w:rsidP="00404CE0">
      <w:pPr>
        <w:spacing w:after="0"/>
        <w:rPr>
          <w:rFonts w:ascii="Verdana" w:hAnsi="Verdana" w:cstheme="minorHAnsi"/>
          <w:b/>
          <w:sz w:val="18"/>
          <w:szCs w:val="18"/>
        </w:rPr>
      </w:pPr>
      <w:r w:rsidRPr="00404CE0">
        <w:rPr>
          <w:rFonts w:ascii="Verdana" w:hAnsi="Verdana" w:cstheme="minorHAnsi"/>
          <w:b/>
          <w:sz w:val="18"/>
          <w:szCs w:val="18"/>
        </w:rPr>
        <w:t>ΠΑΠΑΝΔΡΟΥΔΗΣ ΑΝΔΡΕΑΣ – Πρόεδρος Ι.Σ. Έβρου</w:t>
      </w:r>
    </w:p>
    <w:p w14:paraId="2394C943" w14:textId="77777777" w:rsidR="00404CE0" w:rsidRPr="00404CE0" w:rsidRDefault="00404CE0" w:rsidP="00404CE0">
      <w:pPr>
        <w:spacing w:after="0"/>
        <w:jc w:val="both"/>
        <w:rPr>
          <w:rFonts w:ascii="Verdana" w:hAnsi="Verdana" w:cstheme="minorHAnsi"/>
          <w:b/>
          <w:sz w:val="18"/>
          <w:szCs w:val="18"/>
        </w:rPr>
      </w:pPr>
      <w:r w:rsidRPr="00404CE0">
        <w:rPr>
          <w:rFonts w:ascii="Verdana" w:hAnsi="Verdana" w:cstheme="minorHAnsi"/>
          <w:b/>
          <w:sz w:val="18"/>
          <w:szCs w:val="18"/>
        </w:rPr>
        <w:t>ΑΝΤΩΝΙΟΥ ΑΝΑΣΤΑΣΙΑ– Πρόεδρος Ι.Σ. Καβάλας</w:t>
      </w:r>
    </w:p>
    <w:p w14:paraId="1DF9D939" w14:textId="77777777" w:rsidR="00404CE0" w:rsidRPr="00404CE0" w:rsidRDefault="00404CE0" w:rsidP="00404CE0">
      <w:pPr>
        <w:spacing w:after="0"/>
        <w:rPr>
          <w:rFonts w:ascii="Verdana" w:hAnsi="Verdana" w:cstheme="minorHAnsi"/>
          <w:b/>
          <w:sz w:val="18"/>
          <w:szCs w:val="18"/>
        </w:rPr>
      </w:pPr>
      <w:r w:rsidRPr="00404CE0">
        <w:rPr>
          <w:rFonts w:ascii="Verdana" w:hAnsi="Verdana" w:cstheme="minorHAnsi"/>
          <w:b/>
          <w:sz w:val="18"/>
          <w:szCs w:val="18"/>
        </w:rPr>
        <w:t xml:space="preserve">ΚΑΡΑΔΕΔΟΣ ΑΝΑΣΤΑΣΙΟΣ – Πρόεδρος Ι.Σ. Ξάνθης </w:t>
      </w:r>
    </w:p>
    <w:p w14:paraId="66087F7D" w14:textId="7FDF0A67" w:rsidR="00404CE0" w:rsidRPr="00BD5199" w:rsidRDefault="00404CE0" w:rsidP="00BD5199">
      <w:pPr>
        <w:spacing w:after="0"/>
        <w:rPr>
          <w:rFonts w:ascii="Verdana" w:hAnsi="Verdana" w:cstheme="minorHAnsi"/>
          <w:b/>
          <w:sz w:val="18"/>
          <w:szCs w:val="18"/>
        </w:rPr>
      </w:pPr>
      <w:r w:rsidRPr="00404CE0">
        <w:rPr>
          <w:rFonts w:ascii="Verdana" w:hAnsi="Verdana" w:cstheme="minorHAnsi"/>
          <w:b/>
          <w:sz w:val="18"/>
          <w:szCs w:val="18"/>
        </w:rPr>
        <w:t>ΧΑΡΙΤΟΠΟΥΛΟΣ ΚΩΝΣΤΑΝΤΙΝΟΣ – Πρόεδρος Ι.Σ. Ροδόπης</w:t>
      </w:r>
    </w:p>
    <w:sectPr w:rsidR="00404CE0" w:rsidRPr="00BD5199" w:rsidSect="0076376D">
      <w:pgSz w:w="11906" w:h="16838"/>
      <w:pgMar w:top="426" w:right="1797" w:bottom="1418" w:left="130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A51CB" w14:textId="77777777" w:rsidR="00E34F11" w:rsidRDefault="00E34F11" w:rsidP="00D82AD7">
      <w:pPr>
        <w:spacing w:after="0" w:line="240" w:lineRule="auto"/>
      </w:pPr>
      <w:r>
        <w:separator/>
      </w:r>
    </w:p>
  </w:endnote>
  <w:endnote w:type="continuationSeparator" w:id="0">
    <w:p w14:paraId="73B5908B" w14:textId="77777777" w:rsidR="00E34F11" w:rsidRDefault="00E34F11" w:rsidP="00D82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2A94F" w14:textId="77777777" w:rsidR="00E34F11" w:rsidRDefault="00E34F11" w:rsidP="00D82AD7">
      <w:pPr>
        <w:spacing w:after="0" w:line="240" w:lineRule="auto"/>
      </w:pPr>
      <w:r>
        <w:separator/>
      </w:r>
    </w:p>
  </w:footnote>
  <w:footnote w:type="continuationSeparator" w:id="0">
    <w:p w14:paraId="3EF25DCB" w14:textId="77777777" w:rsidR="00E34F11" w:rsidRDefault="00E34F11" w:rsidP="00D82A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27317"/>
    <w:multiLevelType w:val="hybridMultilevel"/>
    <w:tmpl w:val="BD26D3E8"/>
    <w:lvl w:ilvl="0" w:tplc="3274F6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AD7"/>
    <w:rsid w:val="000159F2"/>
    <w:rsid w:val="00084B01"/>
    <w:rsid w:val="00134E51"/>
    <w:rsid w:val="00292D4C"/>
    <w:rsid w:val="002C4090"/>
    <w:rsid w:val="002D2DCA"/>
    <w:rsid w:val="003351EC"/>
    <w:rsid w:val="00347499"/>
    <w:rsid w:val="003C0BAF"/>
    <w:rsid w:val="00404CE0"/>
    <w:rsid w:val="00417BE8"/>
    <w:rsid w:val="0046175F"/>
    <w:rsid w:val="00511E82"/>
    <w:rsid w:val="00546018"/>
    <w:rsid w:val="0076376D"/>
    <w:rsid w:val="0079674D"/>
    <w:rsid w:val="007B3C33"/>
    <w:rsid w:val="008B4017"/>
    <w:rsid w:val="00A857C3"/>
    <w:rsid w:val="00AB2BE4"/>
    <w:rsid w:val="00BD5199"/>
    <w:rsid w:val="00BE2E4C"/>
    <w:rsid w:val="00C22DD0"/>
    <w:rsid w:val="00C615EF"/>
    <w:rsid w:val="00D82AD7"/>
    <w:rsid w:val="00E3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52EEA7"/>
  <w15:chartTrackingRefBased/>
  <w15:docId w15:val="{9A1B1BE4-0FCB-40C5-8BE0-DB84E749C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2AD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A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1782</Characters>
  <Application>Microsoft Office Word</Application>
  <DocSecurity>0</DocSecurity>
  <Lines>14</Lines>
  <Paragraphs>4</Paragraphs>
  <ScaleCrop>false</ScaleCrop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Soula Eponymo</dc:creator>
  <cp:keywords/>
  <dc:description/>
  <cp:lastModifiedBy>User</cp:lastModifiedBy>
  <cp:revision>2</cp:revision>
  <cp:lastPrinted>2021-11-25T11:09:00Z</cp:lastPrinted>
  <dcterms:created xsi:type="dcterms:W3CDTF">2021-11-26T05:50:00Z</dcterms:created>
  <dcterms:modified xsi:type="dcterms:W3CDTF">2021-11-26T05:50:00Z</dcterms:modified>
</cp:coreProperties>
</file>